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567F" w:rsidRDefault="00EE567F" w:rsidP="00EE567F">
      <w:pPr>
        <w:widowControl w:val="0"/>
        <w:spacing w:after="0"/>
        <w:jc w:val="center"/>
        <w:rPr>
          <w:noProof/>
        </w:rPr>
      </w:pPr>
      <w:bookmarkStart w:id="0" w:name="_GoBack"/>
      <w:bookmarkEnd w:id="0"/>
    </w:p>
    <w:p w:rsidR="003A1E00" w:rsidRDefault="003A1E00" w:rsidP="00EE567F">
      <w:pPr>
        <w:widowControl w:val="0"/>
        <w:spacing w:after="0"/>
        <w:jc w:val="center"/>
        <w:rPr>
          <w:noProof/>
        </w:rPr>
      </w:pPr>
    </w:p>
    <w:p w:rsidR="003A1E00" w:rsidRDefault="003A1E00" w:rsidP="00EE567F">
      <w:pPr>
        <w:widowControl w:val="0"/>
        <w:spacing w:after="0"/>
        <w:jc w:val="center"/>
        <w:rPr>
          <w:noProof/>
        </w:rPr>
      </w:pPr>
    </w:p>
    <w:p w:rsidR="003A1E00" w:rsidRDefault="003A1E00" w:rsidP="003A1E00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EE567F" w:rsidRDefault="00EE567F" w:rsidP="00EE567F">
      <w:pPr>
        <w:spacing w:after="268"/>
        <w:ind w:right="-20"/>
      </w:pPr>
    </w:p>
    <w:p w:rsidR="00EE567F" w:rsidRDefault="00EE567F" w:rsidP="00EE567F">
      <w:pPr>
        <w:spacing w:after="268"/>
        <w:ind w:right="-20"/>
      </w:pPr>
    </w:p>
    <w:p w:rsidR="0086691F" w:rsidRDefault="00AA4D86" w:rsidP="0086691F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86691F" w:rsidRPr="0086691F">
        <w:rPr>
          <w:rFonts w:ascii="Times New Roman" w:hAnsi="Times New Roman" w:cs="Times New Roman"/>
          <w:b/>
          <w:sz w:val="28"/>
          <w:szCs w:val="28"/>
        </w:rPr>
        <w:t>ДЛЯ ГОСУДАРСТВЕННОЙ ИТОГОВОЙ АТТЕСТАЦИИ</w:t>
      </w:r>
    </w:p>
    <w:p w:rsidR="00CF1A5A" w:rsidRDefault="00CF1A5A" w:rsidP="0086691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подготовки/специальность</w:t>
      </w:r>
    </w:p>
    <w:p w:rsidR="0086691F" w:rsidRDefault="0086691F" w:rsidP="0086691F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23.05.04 Эксплуатация железных дорог</w:t>
      </w: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Направленность (профиль) / специализация</w:t>
      </w: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iC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"Магистральный транспорт"</w:t>
      </w:r>
    </w:p>
    <w:p w:rsidR="0086691F" w:rsidRDefault="0086691F" w:rsidP="0086691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86691F" w:rsidRDefault="0086691F" w:rsidP="0086691F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государственной итоговой аттестации:</w:t>
      </w:r>
    </w:p>
    <w:p w:rsidR="0086691F" w:rsidRDefault="0086691F" w:rsidP="0086691F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Защита выпускной квалификационной работы с оценкой – 10 семестр ОФО/6 курс ЗФО</w:t>
      </w:r>
    </w:p>
    <w:p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6691F" w:rsidRDefault="0086691F" w:rsidP="00866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государственной итоговой аттестации:</w:t>
      </w:r>
    </w:p>
    <w:p w:rsidR="0086691F" w:rsidRDefault="0086691F" w:rsidP="00866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9747"/>
      </w:tblGrid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проектом на всех этапах его жизненного цикла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8276A2" w:rsidTr="008276A2">
        <w:trPr>
          <w:trHeight w:val="184"/>
        </w:trPr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руководит работой команды в цифровой среде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современные коммуникативные технологии для академического и профессионального взаимодействия в цифровой среде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современные коммуникативные технологии для академического и профессионального взаимодействия на иностранном(ых) языке(ах)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способы и средства саморазвития с использованием цифровых инструментов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Выбирает здоровьесберегающие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Планирует мероприятия по организации безопасных условий труда на предприятии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Обосновывает правовыми средствами свою гражданскую позицию в отношении терроризма и экстремизма и применяет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способы противодействия им в профессиональной сфере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ОПК-1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высшей математики для решения задач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основные понятия и законы естественных наук для решения предметно-профильных задач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естественнонаучные методы теоретического и экспериментального исследования объектов, процессов, явлений; проводит эксперименты по заданной методике и анализирует результаты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ОПК-1.5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ОПК-1.6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Применяет нормативную правовую базу в сфере социально-правовых отношений и профессиональной деятельности 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назначение и классифицирует основные типы и модели нетягового подвижного состава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скорость движения в любой точке пути и времени хода поезда по перегонам при оптимальных режимах вождения поездов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координирует работу по обеспечению безопасности движения поездов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последовательность действий в соответствии с  требованиями охраны труда и техники безопасности при организации и проведении работ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 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теоретические основы менеджмента при решении профессиональных задач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координирует работу по обучению и развитию кадров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Составляет трудовые договоры и дополнительные соглашения к ним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правильность применения оплаты труда работников</w:t>
            </w:r>
          </w:p>
        </w:tc>
      </w:tr>
      <w:tr w:rsidR="008276A2" w:rsidTr="008276A2">
        <w:trPr>
          <w:trHeight w:val="184"/>
        </w:trPr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производственно-хозяйственной деятельностью железнодорожного агентства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сменно-суточный план эксплуатационной работы в соответствии с техническим планом и оперативными заданиями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план формирования грузовых поездов с использованием больших данных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график движения грузовых поездов, в том числе в автоматизированных системах с использованием искусственного интеллекта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ПК-2.4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технические нормы в эксплуатационной работе регионов управления, полигона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ПК-2.5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ПК-2.6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проект и 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ПК-2.7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ПК-2.8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Планирует и организует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ПК-2.9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оптимальные условия перевозки грузов на основе анализа данных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перечень и условия оказания транспортных услуг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Оформляет документы для заключения договоров на транспортное обслуживание и оказание услуг, связанных с перевозкой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производственно-хозяйственной деятельностью предприятий транспортной отрасли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ПК-4.3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ПК-5.1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основные элементы и проектирует объекты транспортной инфраструктуры с применением новых производственных технологий, разрабатывает техническую и проектную документацию</w:t>
            </w:r>
          </w:p>
        </w:tc>
      </w:tr>
      <w:tr w:rsidR="008276A2" w:rsidTr="008276A2">
        <w:tc>
          <w:tcPr>
            <w:tcW w:w="1242" w:type="dxa"/>
            <w:vAlign w:val="center"/>
          </w:tcPr>
          <w:p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ПК-5.2</w:t>
            </w:r>
          </w:p>
        </w:tc>
        <w:tc>
          <w:tcPr>
            <w:tcW w:w="9747" w:type="dxa"/>
            <w:vAlign w:val="center"/>
          </w:tcPr>
          <w:p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технологические процессы и техническую документацию для железнодорожной станции, региона управления, полигона с использованием сквозных цифровых технологий</w:t>
            </w:r>
          </w:p>
        </w:tc>
      </w:tr>
    </w:tbl>
    <w:p w:rsidR="00F23EA6" w:rsidRDefault="00F23EA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10800"/>
      </w:tblGrid>
      <w:tr w:rsidR="00F23EA6" w:rsidTr="00F23EA6"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EA6" w:rsidRDefault="00F23E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F23EA6" w:rsidTr="0033244E">
        <w:trPr>
          <w:trHeight w:val="4212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EA6" w:rsidRDefault="00F23EA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:rsidR="00F23EA6" w:rsidRDefault="0033244E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основные требования к технической документации железнодорожной станции; основы технологии грузовой и коммерческой работы, маневровой и поездной работы на железнодорожной станции; современные методы логистики доставки грузов потребителям; регламенты и стандарты в области железнодорожного транспорта при перевозках пассажиров, грузов, грузобагажа и багажа; способы повышения качества транспортно-логистического обслуживания грузовладельцев; основные технико-технологические нормативы и параметры транспортно-логистических цепей и отдельных их звеньев; основы оперативного планирования и управления эксплуатационной работой железнодорожных подразделений, организации поездопотоков и вагонопотоков на полигонах сети железных дорог; способы оценки основных производственных ресурсов и технико-экономических показателей производства и менеджмента качества; способы проведения технико-экономического анализа, обоснования принимаемых решений, оптимизации транспортных процессов и оценки результатов; основы проектированию объектов транспортной инфраструктуры, способы проведения технико-экономического обоснования проектов; основы проектирования основных элементов станций и узлов, их рационального размещения; техническое оснащение и организацию рабочих мест; системы доставки грузов, способы выбора перевозчика, оператора и экспедитора; современные логистические системы и технологии для транспортных, промышленных и торговых организаций; способы выполнения анализа состояния транспортной обеспеченности городов и регионов и технологию перевозок; показатели качества пассажирских и грузовых перевозок</w:t>
            </w:r>
            <w:r w:rsidR="00C76590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; </w:t>
            </w:r>
            <w:r w:rsidR="00C76590"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основные закономерности и экологические принципы рационального использования природных ресурсов, технических средств и технологий; систему предупреждения и действий при авариях, катастрофах и стихийных бедствиях;</w:t>
            </w:r>
          </w:p>
        </w:tc>
      </w:tr>
      <w:tr w:rsidR="0033244E" w:rsidTr="00FE7464">
        <w:trPr>
          <w:trHeight w:val="563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33244E" w:rsidRDefault="003324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:rsidR="0033244E" w:rsidRPr="0033244E" w:rsidRDefault="0033244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вести техническую документацию железнодорожной станции; составлять планы грузовой, маневровой и поездной работы на железнодорожной станции; выбирать логистические каналы, логистические цепи и схемы; разрабатывать транспортно-технологических схемы доставки грузов на основе принципов логистики, единых технологических процессов работы транспорта; разрабатывать и анализировать пути повышения качества транспортно-логистического обслуживания грузовладельцев и развития инфраструктуры; определять оптимальные технико-технологические параметры транспортно-логистических цепей и отдельных их звеньев; проводить анализ систем организации поездопотоков и вагонопотоков на полигонах сети железных дорог, путей увеличения пропускной и провозной способности железнодорожных линий, разрабатывать план формирования поездов, график движения поездов; проводить оценку основных производственных ресурсов и технико-экономических показателей производства и менеджмента качества; проводить технико-экономический анализ, комплексное обоснование принимаемых решений; проектировать объекты транспортной инфраструктуры, проводить технико-экономическое обоснование проектов и выбирать рациональное техническое решение; принимать схемные решения при переустройстве раздельных пунктов, проектировании основных элементов станций и узлов, их рациональном размещении; составлять планы размещения оборудования, рассчитывать транспортные мощности и загрузку оборудования объектов транспортной инфраструктуры; проектировать системы доставки грузов, выбирать перевозчика, оператора и экспедитора на основе многокритериального подхода; разрабатывать проекты по внедрению современных логистических систем и технологий для транспортных, промышленных и торговых организаций; выполнять анализ состояния транспортной обеспеченности городов и регионов, определять потребность в развитии транспортной сети, подвижном составе; производить расчет и анализ показателей качества пассажирских и грузовых перевозок</w:t>
            </w:r>
          </w:p>
        </w:tc>
      </w:tr>
      <w:tr w:rsidR="0033244E" w:rsidTr="0033244E">
        <w:trPr>
          <w:trHeight w:val="1839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Default="003324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</w:p>
          <w:p w:rsidR="00C76590" w:rsidRPr="0033244E" w:rsidRDefault="0033244E" w:rsidP="00C765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методами разработки технической документации железнодорожной станции; методами разработке технологии грузовой и коммерческой работы и планирования работы на железнодорожной станции и полигоне железных дорог; методами оптимизации логистических систем; методами организации рационального взаимодействия видов транспорта, составляющих единую транспортную систему, при перевозках пассажиров, багажа, грузобагажа и грузов; методами повышения качества транспортно-логистического обслуживания грузовладельцев, развития инфраструктуры рынка и каналов распределения товаров; методами определения оптимальных технико-технологических параметров транспортно-логистических цепей и отдельных их звеньев с учетом множества критериев оптимальности; методами оперативного планирования и управления эксплуатационной работой железнодорожных подразделений, рациональной организации поездопотоков и вагонопотоков на полигонах сети железных дорог, разработки плана формирования поездов, увеличения пропускной и провозной способности железнодорожных линий, разработки и анализа графиков движения поездов; методами оценки основных производственных ресурсов и технико-экономических показателей производства и менеджмента качества; методами проведения технико-экономического анализа, комплексного обоснования принимаемых решений, оптимизации транспортных процессов, а также оценки результатов; навыками проектирования объектов транспортной инфраструктуры,</w:t>
            </w:r>
            <w:r w:rsidR="0015300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методами технико-экономического обоснования проектов и выбора рационального технического решения; методами повышения пропускной и перерабатывающей способности станции и узлов, а также отдельных элементов с учетом их рационального размещения; навыками составления планов размещения оборудования, расчета транспортных мощностей и загрузки оборудования объектов транспортной инфраструктуры; навыками проектирования системы доставки грузов, методами выбора перевозчика, оператора и экспедитора на основе многокритериального подхода; навыками разработки проектов и внедрения современных логистических систем и технологий для транспортных, промышленных и торговых организаций, а также технологии интермодальных (мультимодальных) перевозок; методами проведения анализа состояния транспортной обеспеченности городов и регионов, организации и технологии перевозок, определения потребности в развитии транспортной сети, подвижном составе; методами расчета и анализа показателей качества пассажирских и грузовых перевозок</w:t>
            </w:r>
            <w:r w:rsidR="00C7659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  <w:r w:rsidR="00C76590"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методами экологического обеспечения производства и защиты окружающей среды; навыками основных методов защиты производственного персонала и населения от возможных последствий аварий, катастроф, стихийных бедствий;</w:t>
            </w:r>
          </w:p>
        </w:tc>
      </w:tr>
    </w:tbl>
    <w:p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3244E" w:rsidRDefault="0033244E" w:rsidP="00332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Государственная итоговая аттестация проводится в защиты выпускной квалификационной работы, включая подготовку к защите выпускной квалификационной работы и процедуру защиты выпускной квалификационной работы.</w:t>
      </w:r>
    </w:p>
    <w:p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 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Примерный перечень тем ВКР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244E" w:rsidRDefault="0033244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Темы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Совмещение профессии при выполнении приемосдаточных операций при подаче вагонов на пути необщего пользования.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Разработка транспортно-технологических схем доставки негабаритных грузов.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Технико-экономическое обоснование изменения технологии работы сортировочного парка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Повышение конкурентоспособности железнодорожного транспорта в сфере перевозок контейнерных грузов.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Внедрение интервального регулирования движения поездов на участках железной дороги.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Эффективность применения интервального регулирования движения поездов при предоставлении "окон" на участке железной дороги.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Внедрение инновационных технологий в организацию пропуска пассажирских поездов на участке железной дороги.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Совершенствование местной работы на участке железной дороги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Организация местной работы на прилегающих к станции  участках  с учетом затрат на содержание инфраструктуры.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Выбор экономически целесообразного варианта организации маршрутов из порожних собственных цистерн на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Совершенствование работы станции в условиях роста объема пассажирских  перевозок.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Совершенствование пассажирских перевозок на направлении.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Внедрение инновационных технологий управления пригородными перевозками в железнодорожном узле.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Расчет эффективности организации отправительских маршрутов по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Совершенствование работы  пассажирской станции в современных условиях.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Совершенствование порядка продвижения по железнодорожному участку местных вагонопотоков.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Совершенствование технологии работы станции в условиях цифровой трансформации.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Оценка влияния формирования тяжеловесных и длинносоставных поездов на работу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Совершенствование работы сортировочной станции с использованием информационных технологий.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Совершенствование железнодорожной транспортной инфраструктуры для обслуживания маломобильных пассажиров.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Повышение уровня безопасности перевозочного процесса на диспетчерском участке на основе внедрения цифровых технологий.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22. Совершенствование технического оснащения и технологии работы станции с учетом инновационных технологий.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Разработка современной конкурентоспособной модели бизнеса на железнодорожных вокзальных комплексах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Внедрение инновационного подвижного состава с целью повышения пропускной способности участков железной дороги.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Оптимизация технологии работы станции за счет применения автоматизированной системы расцепки вагонов на сортировочной горке.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Разработка единого технологического процесса работы железнодорожной станции в увязке с технологией работы путей необщего пользования и железнодорожной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Установление по экономическому критерию диапазонов масс составов грузовых поездов, формируемых  на сортировочной  станции в условиях реализации полигонных технологий.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Оптимизация работы участка подталкивания поездов.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Совершенствование технологии работы вокзального комплекса станции с учетом инновационных технологий.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Совершенствование технико-технологической структуры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Совершенствование работы станции и разработка мероприятий по снижению количества маневровых передвижений при запрещающих показаниях маневровых светофоров.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Влияние отставленных от движения поездов на работу диспетчерского участка.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Увеличение перерабатывающей способности немеханизированной горки малой мощности на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Совершенствование работы станции в условиях обращения длинносоставных поездов.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Развитие терминально-логической инфраструктуры на железной дороге.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Совершенствование условий перевозки опасных грузов на путях необщего пользования.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Выбор оптимального варианта распределения местных порожних цистерн из-под светлого налива на полигоне железной дороги.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Повышение эффективности грузовой работы с массовыми грузами.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Default="0033244E" w:rsidP="0033244E"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Проект пассажирского комплекса.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</w:t>
            </w: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регулярного контейнерного сообщения на железной дороге.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Усиление путевого развития и горочной инфраструктуры на станции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Снижение простоя местных вагонов на ответственности ОАО РЖД на путях общего пользования погрузочно- разгрузочного пункта станции.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Совершенствование работы Центра продаж услуг.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Совершенствование сервиса по размещению в отстой подвижного состава на путях необщего пользования.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Совершенствование средств и способов крепления грузов.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Повышение эффективности работы пункта коммерческого осмотра на основе внедрения новых технических средств.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Совершенствование работы  ТЦФТО в сфере транспортно-логистического обслуживания клиентов.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Повышение эффективности погрузки сыпучих грузов.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Организация работы участковой станции при формировании сдвоенных поездов.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Совершенствование технологии работы грузовой станции с примыкающими путями необщего пользования.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 Совершенствование технологии перевозок плодоовощных грузов на заданном направлении.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 Организация мультимодальных перевозок грузов в международном сообщении из Европы в Россию.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Совершенствование технологии работы грузовой станции за счёт повышения маршрутизации с мест погрузки.</w:t>
            </w:r>
          </w:p>
        </w:tc>
      </w:tr>
      <w:tr w:rsidR="0033244E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Разработка клиентоориентированных подходов в организации технологии работы контейнерного пункта станции.</w:t>
            </w:r>
          </w:p>
        </w:tc>
      </w:tr>
    </w:tbl>
    <w:p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33244E" w:rsidRPr="0033244E" w:rsidRDefault="0033244E" w:rsidP="0033244E">
      <w:pPr>
        <w:pStyle w:val="a6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33244E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государственной итоговой аттестации</w:t>
      </w:r>
    </w:p>
    <w:p w:rsidR="0033244E" w:rsidRDefault="0033244E" w:rsidP="0033244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0995" w:type="dxa"/>
        <w:tblLayout w:type="fixed"/>
        <w:tblLook w:val="04A0" w:firstRow="1" w:lastRow="0" w:firstColumn="1" w:lastColumn="0" w:noHBand="0" w:noVBand="1"/>
      </w:tblPr>
      <w:tblGrid>
        <w:gridCol w:w="1527"/>
        <w:gridCol w:w="3192"/>
        <w:gridCol w:w="2382"/>
        <w:gridCol w:w="1947"/>
        <w:gridCol w:w="1947"/>
      </w:tblGrid>
      <w:tr w:rsidR="008F33F8" w:rsidTr="008F33F8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</w:tc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</w:tr>
      <w:tr w:rsidR="008F33F8" w:rsidTr="008F33F8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F8" w:rsidRDefault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«хорошо»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«отлично»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актуальность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автором не обосновывается, цель, задачи поставлены не точно, не полностью, либо не согласуются с содержанием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сформулирована в общих чертах, проблема не выявлена, не аргументирована, цель, задачи поставлены нечетко 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актуальность определена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целом, сформулированы цель, задачи, предмет, объект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заявленной темой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проблемы 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обоснована собственным  анализом, четко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сформулированы цель,</w:t>
            </w:r>
          </w:p>
          <w:p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задачи, предмет, объект, исследования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самостоятельность исследования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большая часть работы основана на одном источнике, либо источниках,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заимствованных из сети Интернет, авторский текст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самостоятельные выводы отсутствуют; большие фрагменты переписаны из источников без обобщения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написана с выполнением требований к оригинальности,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текст содержит выводы автора, отдельные выводы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расплывчаты, не связаны с содержанием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содержит более 70% авторского текста, после каждой главы представлены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самостоятельные выводы.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логичность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не раскрывает тему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отдельные части работы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связаны с целью и задачами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работы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связано с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темой, однако, имеются отдельные нелогичные выводы, уклончивые оценки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каждая часть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рассматривается как единое целое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научная новизна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научной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новизны в работе отсутствуют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нечетко, не обоснованы в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содержательной части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четко, обоснованы в содержательной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части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новизны сформулированы четко, полностью обоснованы в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содержательной части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теоретическая и практическая значимость результатов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невысокая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достаточно высокая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множественные нарушения требований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во всем соответствует предъявляемым требованиям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 отдельные недочеты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соблюдены все требования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изучено менее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источников; автор совсем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может назвать и кратко изложить содержание используемых источников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изучено менее тридцати пяти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источников, автор слабо ориентируется в содержании используемых источников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изучено более </w:t>
            </w:r>
            <w:r w:rsidR="001205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источников, автор может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кратко изложить содержание основных источников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более</w:t>
            </w:r>
          </w:p>
          <w:p w:rsidR="008F33F8" w:rsidRDefault="0012053E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33F8">
              <w:rPr>
                <w:rFonts w:ascii="Times New Roman" w:hAnsi="Times New Roman" w:cs="Times New Roman"/>
                <w:sz w:val="20"/>
                <w:szCs w:val="20"/>
              </w:rPr>
              <w:t>, автор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их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содержании, в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работе использованы оригинальные источники зарубежных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авторов, современных отечественных авторов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работы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серьезным отставанием от графика (более 5-ти дней)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отставанием от графика (более 2-х дней)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сдана в срок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соблюдены все этапы графика подготовки 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плохо ориентируется в содержании работы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в целом владеет содержанием работы, затрудняется в ответах на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вопросы членов  государственной комиссии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достаточно уверенно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содержанием работы, в основном, отвечает на поставленные вопросы, допускает незначительные неточности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уверенно владеет содержанием работы, грамотно аргументирует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свою позицию,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содержательно и логично отвечает на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 вопросы членов  государственной комиссии</w:t>
            </w:r>
          </w:p>
        </w:tc>
      </w:tr>
      <w:tr w:rsidR="008F33F8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работы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обнаруживает непонимание содержательных основ исследования, неумение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«удовлетворительно»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на низком уровне владеет методологическим аппаратом исследования, допускает неточности при формулировке теоретических положений ВКР, не может обосновать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научную новизну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«хорошо»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достаточно высоком уровне овладел методологическим аппаратом исследования,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может обосновать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научную новизну, но допускает отдельные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неточности 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«отлично»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 обучающийся на высоком уровне владеет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методологическим аппаратом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исследования, осуществляет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сравнительно-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анализ,</w:t>
            </w:r>
          </w:p>
          <w:p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развернутое обоснование научной новизны, ВКР имеет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высокую практическую значимость</w:t>
            </w:r>
          </w:p>
        </w:tc>
      </w:tr>
    </w:tbl>
    <w:p w:rsidR="00F23EA6" w:rsidRDefault="00F23EA6" w:rsidP="0015300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F23EA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0153" w:rsidRDefault="00750153" w:rsidP="00EE3C25">
      <w:pPr>
        <w:spacing w:after="0" w:line="240" w:lineRule="auto"/>
      </w:pPr>
      <w:r>
        <w:separator/>
      </w:r>
    </w:p>
  </w:endnote>
  <w:endnote w:type="continuationSeparator" w:id="0">
    <w:p w:rsidR="00750153" w:rsidRDefault="00750153" w:rsidP="00EE3C25">
      <w:pPr>
        <w:spacing w:after="0" w:line="240" w:lineRule="auto"/>
      </w:pPr>
      <w:r>
        <w:continuationSeparator/>
      </w:r>
    </w:p>
  </w:endnote>
  <w:endnote w:type="continuationNotice" w:id="1">
    <w:p w:rsidR="00750153" w:rsidRDefault="007501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0153" w:rsidRDefault="00750153" w:rsidP="00EE3C25">
      <w:pPr>
        <w:spacing w:after="0" w:line="240" w:lineRule="auto"/>
      </w:pPr>
      <w:r>
        <w:separator/>
      </w:r>
    </w:p>
  </w:footnote>
  <w:footnote w:type="continuationSeparator" w:id="0">
    <w:p w:rsidR="00750153" w:rsidRDefault="00750153" w:rsidP="00EE3C25">
      <w:pPr>
        <w:spacing w:after="0" w:line="240" w:lineRule="auto"/>
      </w:pPr>
      <w:r>
        <w:continuationSeparator/>
      </w:r>
    </w:p>
  </w:footnote>
  <w:footnote w:type="continuationNotice" w:id="1">
    <w:p w:rsidR="00750153" w:rsidRDefault="00750153">
      <w:pPr>
        <w:spacing w:after="0" w:line="240" w:lineRule="auto"/>
      </w:pPr>
    </w:p>
  </w:footnote>
  <w:footnote w:id="2">
    <w:p w:rsidR="008276A2" w:rsidRDefault="008276A2" w:rsidP="0033244E">
      <w:pPr>
        <w:pStyle w:val="ab"/>
        <w:jc w:val="both"/>
      </w:pP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6386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53E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005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6585"/>
    <w:rsid w:val="00207737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3244E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E00"/>
    <w:rsid w:val="003A417D"/>
    <w:rsid w:val="003A5ED2"/>
    <w:rsid w:val="003B00CE"/>
    <w:rsid w:val="003B110B"/>
    <w:rsid w:val="003D1DD6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4F90"/>
    <w:rsid w:val="00707255"/>
    <w:rsid w:val="00707A71"/>
    <w:rsid w:val="00715F1D"/>
    <w:rsid w:val="00717AE0"/>
    <w:rsid w:val="007340D3"/>
    <w:rsid w:val="00734914"/>
    <w:rsid w:val="007419C7"/>
    <w:rsid w:val="00742D94"/>
    <w:rsid w:val="00750153"/>
    <w:rsid w:val="00760BD1"/>
    <w:rsid w:val="00775E60"/>
    <w:rsid w:val="0078148A"/>
    <w:rsid w:val="00781780"/>
    <w:rsid w:val="00787C9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86C"/>
    <w:rsid w:val="007F5768"/>
    <w:rsid w:val="007F7B6B"/>
    <w:rsid w:val="0080343E"/>
    <w:rsid w:val="0081717D"/>
    <w:rsid w:val="008276A2"/>
    <w:rsid w:val="0083657B"/>
    <w:rsid w:val="00847A7D"/>
    <w:rsid w:val="00853EC4"/>
    <w:rsid w:val="00854D07"/>
    <w:rsid w:val="00863198"/>
    <w:rsid w:val="0086691F"/>
    <w:rsid w:val="00875903"/>
    <w:rsid w:val="00896FD5"/>
    <w:rsid w:val="00897CA4"/>
    <w:rsid w:val="008A0342"/>
    <w:rsid w:val="008A563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3F8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76590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25A3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A6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E746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8A8831-99A3-4735-893C-B416DD2E0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Климова М. C.</cp:lastModifiedBy>
  <cp:revision>2</cp:revision>
  <cp:lastPrinted>2021-02-16T04:52:00Z</cp:lastPrinted>
  <dcterms:created xsi:type="dcterms:W3CDTF">2024-11-06T09:35:00Z</dcterms:created>
  <dcterms:modified xsi:type="dcterms:W3CDTF">2024-11-06T09:35:00Z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